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134"/>
        <w:gridCol w:w="1559"/>
        <w:gridCol w:w="389"/>
        <w:gridCol w:w="980"/>
        <w:gridCol w:w="332"/>
        <w:gridCol w:w="622"/>
        <w:gridCol w:w="4377"/>
        <w:gridCol w:w="76"/>
      </w:tblGrid>
      <w:tr w:rsidR="003B59C2" w:rsidRPr="00B03983" w:rsidTr="003B59C2">
        <w:trPr>
          <w:trHeight w:val="336"/>
          <w:tblHeader/>
          <w:jc w:val="center"/>
        </w:trPr>
        <w:tc>
          <w:tcPr>
            <w:tcW w:w="21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pacing w:line="320" w:lineRule="exac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B03983">
              <w:rPr>
                <w:rFonts w:ascii="標楷體" w:eastAsia="標楷體" w:hAnsi="標楷體" w:hint="eastAsia"/>
                <w:color w:val="0D0D0D"/>
                <w:sz w:val="28"/>
                <w:szCs w:val="28"/>
                <w:bdr w:val="single" w:sz="4" w:space="0" w:color="auto"/>
              </w:rPr>
              <w:t>附件</w:t>
            </w:r>
            <w:r w:rsidRPr="00B03983">
              <w:rPr>
                <w:rFonts w:ascii="標楷體" w:eastAsia="標楷體" w:hAnsi="標楷體"/>
                <w:color w:val="0D0D0D"/>
                <w:sz w:val="28"/>
                <w:szCs w:val="28"/>
                <w:bdr w:val="single" w:sz="4" w:space="0" w:color="auto"/>
              </w:rPr>
              <w:t xml:space="preserve">7 </w:t>
            </w:r>
          </w:p>
        </w:tc>
        <w:tc>
          <w:tcPr>
            <w:tcW w:w="19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/>
                <w:sz w:val="32"/>
              </w:rPr>
            </w:pPr>
          </w:p>
        </w:tc>
        <w:tc>
          <w:tcPr>
            <w:tcW w:w="193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/>
                <w:sz w:val="32"/>
              </w:rPr>
            </w:pPr>
          </w:p>
        </w:tc>
        <w:tc>
          <w:tcPr>
            <w:tcW w:w="445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pacing w:line="320" w:lineRule="exact"/>
              <w:rPr>
                <w:rFonts w:ascii="標楷體" w:eastAsia="標楷體" w:hAnsi="標楷體"/>
                <w:color w:val="0D0D0D"/>
                <w:sz w:val="32"/>
              </w:rPr>
            </w:pPr>
          </w:p>
        </w:tc>
      </w:tr>
      <w:tr w:rsidR="003B59C2" w:rsidRPr="00B03983" w:rsidTr="003B59C2">
        <w:trPr>
          <w:cantSplit/>
          <w:trHeight w:val="253"/>
          <w:tblHeader/>
          <w:jc w:val="center"/>
        </w:trPr>
        <w:tc>
          <w:tcPr>
            <w:tcW w:w="10490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  <w:sz w:val="32"/>
              </w:rPr>
              <w:t>教育部國民及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32"/>
              </w:rPr>
              <w:t>學前教育署補</w:t>
            </w:r>
            <w:proofErr w:type="gramEnd"/>
            <w:r w:rsidRPr="00B03983">
              <w:rPr>
                <w:rFonts w:ascii="標楷體" w:eastAsia="標楷體" w:hAnsi="標楷體"/>
                <w:color w:val="0D0D0D"/>
                <w:sz w:val="32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32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  <w:sz w:val="32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32"/>
              </w:rPr>
              <w:t>助計畫項目經費表</w:t>
            </w:r>
            <w:r w:rsidRPr="00B03983">
              <w:rPr>
                <w:rFonts w:ascii="標楷體" w:eastAsia="標楷體" w:hAnsi="標楷體"/>
                <w:color w:val="0D0D0D"/>
                <w:sz w:val="32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32"/>
              </w:rPr>
              <w:t>非民間團體</w:t>
            </w:r>
            <w:r w:rsidRPr="00B03983">
              <w:rPr>
                <w:rFonts w:ascii="標楷體" w:eastAsia="標楷體" w:hAnsi="標楷體"/>
                <w:color w:val="0D0D0D"/>
                <w:sz w:val="32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32"/>
              </w:rPr>
              <w:t>申請表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253"/>
          <w:tblHeader/>
          <w:jc w:val="center"/>
        </w:trPr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申請單位：</w:t>
            </w:r>
          </w:p>
          <w:p w:rsidR="003B59C2" w:rsidRPr="00B03983" w:rsidRDefault="003B59C2" w:rsidP="004607B1">
            <w:pPr>
              <w:pStyle w:val="Standard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○○縣</w:t>
            </w:r>
            <w:r w:rsidRPr="00B03983">
              <w:rPr>
                <w:rFonts w:ascii="標楷體" w:eastAsia="標楷體" w:hAnsi="標楷體"/>
                <w:color w:val="0D0D0D"/>
              </w:rPr>
              <w:t>/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市○○鄉</w:t>
            </w:r>
            <w:r w:rsidRPr="00B03983">
              <w:rPr>
                <w:rFonts w:ascii="標楷體" w:eastAsia="標楷體" w:hAnsi="標楷體"/>
                <w:color w:val="0D0D0D"/>
              </w:rPr>
              <w:t>/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鎮</w:t>
            </w:r>
            <w:r w:rsidRPr="00B03983">
              <w:rPr>
                <w:rFonts w:ascii="標楷體" w:eastAsia="標楷體" w:hAnsi="標楷體"/>
                <w:color w:val="0D0D0D"/>
              </w:rPr>
              <w:t>/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市</w:t>
            </w:r>
            <w:r w:rsidRPr="00B03983">
              <w:rPr>
                <w:rFonts w:ascii="標楷體" w:eastAsia="標楷體" w:hAnsi="標楷體"/>
                <w:color w:val="0D0D0D"/>
              </w:rPr>
              <w:t>/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區○○國民小學</w:t>
            </w:r>
          </w:p>
          <w:p w:rsidR="003B59C2" w:rsidRPr="00B03983" w:rsidRDefault="003B59C2" w:rsidP="004607B1">
            <w:pPr>
              <w:pStyle w:val="Standard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○○縣</w:t>
            </w:r>
            <w:r w:rsidRPr="00B03983">
              <w:rPr>
                <w:rFonts w:ascii="標楷體" w:eastAsia="標楷體" w:hAnsi="標楷體"/>
                <w:color w:val="0D0D0D"/>
              </w:rPr>
              <w:t>/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市立○○國民中學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ind w:left="-26" w:firstLine="26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計畫名稱：</w:t>
            </w:r>
            <w:r w:rsidRPr="00B03983">
              <w:rPr>
                <w:rFonts w:ascii="標楷體" w:eastAsia="標楷體" w:hAnsi="標楷體"/>
                <w:color w:val="0D0D0D"/>
              </w:rPr>
              <w:t>112</w:t>
            </w:r>
            <w:r w:rsidRPr="001C4B0D">
              <w:rPr>
                <w:rFonts w:ascii="標楷體" w:eastAsia="標楷體" w:hAnsi="標楷體" w:hint="eastAsia"/>
                <w:color w:val="0D0D0D"/>
              </w:rPr>
              <w:t>年</w:t>
            </w:r>
            <w:r w:rsidRPr="00B03983">
              <w:rPr>
                <w:rFonts w:ascii="標楷體" w:eastAsia="標楷體" w:hAnsi="標楷體"/>
                <w:color w:val="0D0D0D"/>
              </w:rPr>
              <w:t>(2023)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海外青年英語服務營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253"/>
          <w:tblHeader/>
          <w:jc w:val="center"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ind w:left="-26" w:firstLine="26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計畫期程：</w:t>
            </w:r>
            <w:r w:rsidRPr="00B03983">
              <w:rPr>
                <w:rFonts w:ascii="標楷體" w:eastAsia="標楷體" w:hAnsi="標楷體"/>
                <w:color w:val="0D0D0D"/>
              </w:rPr>
              <w:t>112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年</w:t>
            </w:r>
            <w:r w:rsidRPr="00B03983">
              <w:rPr>
                <w:rFonts w:ascii="標楷體" w:eastAsia="標楷體" w:hAnsi="標楷體"/>
                <w:color w:val="0D0D0D"/>
              </w:rPr>
              <w:t>3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月</w:t>
            </w:r>
            <w:r w:rsidRPr="00B03983">
              <w:rPr>
                <w:rFonts w:ascii="標楷體" w:eastAsia="標楷體" w:hAnsi="標楷體"/>
                <w:color w:val="0D0D0D"/>
              </w:rPr>
              <w:t>20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日至</w:t>
            </w:r>
            <w:r w:rsidRPr="00B03983">
              <w:rPr>
                <w:rFonts w:ascii="標楷體" w:eastAsia="標楷體" w:hAnsi="標楷體"/>
                <w:color w:val="0D0D0D"/>
              </w:rPr>
              <w:t>112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年</w:t>
            </w:r>
            <w:r w:rsidRPr="00B03983">
              <w:rPr>
                <w:rFonts w:ascii="標楷體" w:eastAsia="標楷體" w:hAnsi="標楷體"/>
                <w:color w:val="0D0D0D"/>
              </w:rPr>
              <w:t>8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月</w:t>
            </w:r>
            <w:r w:rsidRPr="00B03983">
              <w:rPr>
                <w:rFonts w:ascii="標楷體" w:eastAsia="標楷體" w:hAnsi="標楷體"/>
                <w:color w:val="0D0D0D"/>
              </w:rPr>
              <w:t>31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日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253"/>
          <w:tblHeader/>
          <w:jc w:val="center"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計畫經費總額：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元，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向本署申請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助金額：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元，自籌款：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元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406"/>
          <w:jc w:val="center"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ind w:left="3780" w:hanging="3780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擬向其他機關與民間團體申請補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助：</w:t>
            </w:r>
            <w:proofErr w:type="gramStart"/>
            <w:r w:rsidRPr="00B03983">
              <w:rPr>
                <w:rFonts w:ascii="標楷體" w:eastAsia="標楷體" w:hAnsi="標楷體"/>
                <w:color w:val="0D0D0D"/>
              </w:rPr>
              <w:t>▓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無</w:t>
            </w:r>
            <w:r w:rsidRPr="00B03983">
              <w:rPr>
                <w:rFonts w:ascii="標楷體" w:eastAsia="標楷體" w:hAnsi="標楷體"/>
                <w:color w:val="0D0D0D"/>
              </w:rPr>
              <w:t>□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有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69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申請金額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核定計畫金額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國教署填列</w:t>
            </w:r>
            <w:proofErr w:type="gramEnd"/>
            <w:r w:rsidRPr="00B03983">
              <w:rPr>
                <w:rFonts w:ascii="標楷體" w:eastAsia="標楷體" w:hAnsi="標楷體"/>
                <w:color w:val="0D0D0D"/>
              </w:rPr>
              <w:t>)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核定補助金額</w:t>
            </w:r>
            <w:r w:rsidRPr="00B03983">
              <w:rPr>
                <w:rFonts w:ascii="標楷體" w:eastAsia="標楷體" w:hAnsi="標楷體"/>
                <w:color w:val="0D0D0D"/>
              </w:rPr>
              <w:br/>
              <w:t>(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國教署填列</w:t>
            </w:r>
            <w:proofErr w:type="gramEnd"/>
            <w:r w:rsidRPr="00B03983">
              <w:rPr>
                <w:rFonts w:ascii="標楷體" w:eastAsia="標楷體" w:hAnsi="標楷體"/>
                <w:color w:val="0D0D0D"/>
              </w:rPr>
              <w:t>)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說明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hRule="exact" w:val="10760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業務費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1.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學校接送</w:t>
            </w:r>
            <w:proofErr w:type="gramStart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國內志</w:t>
            </w:r>
            <w:proofErr w:type="gramEnd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工來回交通費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，包含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7/14(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南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→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、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7/29 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→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大眾運輸系統地點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單趟次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以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元計列，共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次，核實報支。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2.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教材費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3.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青年志工伙食費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16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天（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7/14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至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7/29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），每人每天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500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元，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 xml:space="preserve">  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含志工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週末回程伙食，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*16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日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*500=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4.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營隊期間學校工作人員膳費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16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天（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7/14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至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7/29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），每人每餐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元，午餐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6F4144">
              <w:rPr>
                <w:rFonts w:ascii="標楷體" w:eastAsia="標楷體" w:hAnsi="標楷體"/>
                <w:color w:val="0D0D0D"/>
                <w:sz w:val="16"/>
                <w:szCs w:val="16"/>
              </w:rPr>
              <w:t>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*16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日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*100)+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晚餐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夜間陪伴人員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*15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晚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*100)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 xml:space="preserve">   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=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6F4144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5.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參與學生午餐費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天（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7/17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至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7/21+7/24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至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7/28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），每人每餐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元，午餐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日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*100=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6.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志工活動費及雜支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用途包括學校購置志工膳宿基本用品、帶隊教師及志工週末活動交通費相關費用等，依實核支。每位志工以人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8000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元計列，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*8000=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7.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加班費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學校編制內人員得核實支領加班費，每人每小時最高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300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元計列，由各地方政府自籌經費項目辦理。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若地方政府無編列補助，則無法支領。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8.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工作費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編制外人員可支領工作費，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日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時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)*_____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=____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元。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9.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鐘點費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代理教師、代課教師、本校或他校正式老師鐘點費，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節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=______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元。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每人每日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4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節為上限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)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10.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訪視費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_______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，營隊期間</w:t>
            </w:r>
            <w:r w:rsidRPr="003B59C2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主辦單位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派員訪視費，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*1000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元，每校以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1000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元為上限。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11.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補充保費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：以工作費、鐘點費、加班費及訪視費共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4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項經費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 w:firstLineChars="200" w:firstLine="320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合計後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乘以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2.11%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計算，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工作費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+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鐘點費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+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加班費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+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訪視費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)*0.0211=______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每校最高上限為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1,18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2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1" w:hangingChars="157" w:hanging="251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12.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金馬</w:t>
            </w:r>
            <w:proofErr w:type="gramStart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澎</w:t>
            </w:r>
            <w:proofErr w:type="gramEnd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離島志工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7/28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提前返</w:t>
            </w:r>
            <w:proofErr w:type="gramStart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臺</w:t>
            </w:r>
            <w:proofErr w:type="gramEnd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住宿費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*800=____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 xml:space="preserve">    (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此項為實體方式辦理時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)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13.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學生接送交通費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依實核支，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無則免編列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>14.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學校說明會、</w:t>
            </w:r>
            <w:proofErr w:type="gramStart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課輔員行</w:t>
            </w:r>
            <w:proofErr w:type="gramEnd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前說明會及教育訓練</w:t>
            </w:r>
            <w:proofErr w:type="gramStart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週</w:t>
            </w:r>
            <w:proofErr w:type="gramEnd"/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交通費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(1)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學校說明會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→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臺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南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單程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*2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趟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=____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(2)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課程輔導員行前說明會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→</w:t>
            </w:r>
            <w:proofErr w:type="gramStart"/>
            <w:r w:rsidRPr="003B59C2">
              <w:rPr>
                <w:rFonts w:ascii="標楷體" w:eastAsia="標楷體" w:hAnsi="標楷體"/>
                <w:color w:val="FF0000"/>
                <w:sz w:val="16"/>
                <w:szCs w:val="16"/>
              </w:rPr>
              <w:t>臺</w:t>
            </w:r>
            <w:proofErr w:type="gramEnd"/>
            <w:r w:rsidRPr="003B59C2">
              <w:rPr>
                <w:rFonts w:ascii="標楷體" w:eastAsia="標楷體" w:hAnsi="標楷體"/>
                <w:color w:val="FF0000"/>
                <w:sz w:val="16"/>
                <w:szCs w:val="16"/>
              </w:rPr>
              <w:t>南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單程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*2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趟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=____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bookmarkStart w:id="0" w:name="_GoBack"/>
            <w:bookmarkEnd w:id="0"/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(3)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課程輔導員教育訓練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週</w:t>
            </w:r>
            <w:proofErr w:type="gramEnd"/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學校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→</w:t>
            </w:r>
            <w:proofErr w:type="gramStart"/>
            <w:r w:rsidRPr="003B59C2">
              <w:rPr>
                <w:rFonts w:ascii="標楷體" w:eastAsia="標楷體" w:hAnsi="標楷體"/>
                <w:color w:val="FF0000"/>
                <w:sz w:val="16"/>
                <w:szCs w:val="16"/>
              </w:rPr>
              <w:t>臺</w:t>
            </w:r>
            <w:proofErr w:type="gramEnd"/>
            <w:r w:rsidRPr="003B59C2">
              <w:rPr>
                <w:rFonts w:ascii="標楷體" w:eastAsia="標楷體" w:hAnsi="標楷體"/>
                <w:color w:val="FF0000"/>
                <w:sz w:val="16"/>
                <w:szCs w:val="16"/>
              </w:rPr>
              <w:t>南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人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單程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*2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趟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=____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 w:cs="Segoe UI Symbol"/>
                <w:color w:val="0D0D0D"/>
                <w:sz w:val="16"/>
                <w:szCs w:val="16"/>
              </w:rPr>
              <w:t>★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回程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7/14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課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輔員倘與志工搭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遊覽車返校者，本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項請編單程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經費。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1" w:hangingChars="157" w:hanging="251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上述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(1)+(2)+(3)=_______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元，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依國內旅費報支要點核實核支。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0"/>
              <w:rPr>
                <w:rFonts w:ascii="標楷體" w:eastAsia="標楷體" w:hAnsi="標楷體"/>
                <w:b/>
                <w:color w:val="0D0D0D"/>
              </w:rPr>
            </w:pP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</w:rPr>
              <w:t xml:space="preserve">15.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課程輔導員住宿費</w:t>
            </w:r>
            <w:r w:rsidRPr="00B03983">
              <w:rPr>
                <w:rFonts w:ascii="標楷體" w:eastAsia="標楷體" w:hAnsi="標楷體"/>
                <w:b/>
                <w:color w:val="0D0D0D"/>
                <w:sz w:val="16"/>
                <w:szCs w:val="16"/>
                <w:u w:val="single"/>
              </w:rPr>
              <w:t xml:space="preserve">    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元：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(1)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限離島、花東、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特偏學校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於學校說明會、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課輔員行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前說明會前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晚抵達之住宿費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每人上限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1,600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，依實核支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)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，無則免申請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(2)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課程輔導員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7/14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帶領志工返校當日，因學校偏遠而需住宿，住宿費至多</w:t>
            </w: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1,600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元，依實核支</w:t>
            </w:r>
            <w:r w:rsidRPr="00B03983">
              <w:rPr>
                <w:rFonts w:ascii="標楷體" w:eastAsia="標楷體" w:hAnsi="標楷體" w:hint="eastAsia"/>
                <w:b/>
                <w:color w:val="0D0D0D"/>
                <w:sz w:val="16"/>
                <w:szCs w:val="16"/>
              </w:rPr>
              <w:t>，無則免申請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251" w:hangingChars="157" w:hanging="251"/>
              <w:rPr>
                <w:rFonts w:ascii="標楷體" w:eastAsia="標楷體" w:hAnsi="標楷體"/>
                <w:color w:val="0D0D0D"/>
                <w:sz w:val="16"/>
                <w:szCs w:val="16"/>
              </w:rPr>
            </w:pPr>
            <w:r w:rsidRPr="00B03983">
              <w:rPr>
                <w:rFonts w:ascii="標楷體" w:eastAsia="標楷體" w:hAnsi="標楷體"/>
                <w:color w:val="0D0D0D"/>
                <w:sz w:val="16"/>
                <w:szCs w:val="16"/>
              </w:rPr>
              <w:t>(1)+(2)=________</w:t>
            </w:r>
            <w:r w:rsidRPr="00B03983">
              <w:rPr>
                <w:rFonts w:ascii="標楷體" w:eastAsia="標楷體" w:hAnsi="標楷體" w:hint="eastAsia"/>
                <w:color w:val="0D0D0D"/>
                <w:sz w:val="16"/>
                <w:szCs w:val="16"/>
              </w:rPr>
              <w:t>元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hRule="exact" w:val="679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9C2" w:rsidRPr="00B03983" w:rsidRDefault="003B59C2" w:rsidP="004607B1">
            <w:pPr>
              <w:pStyle w:val="Standard"/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合</w:t>
            </w:r>
            <w:r w:rsidRPr="00B03983">
              <w:rPr>
                <w:rFonts w:ascii="標楷體" w:eastAsia="標楷體" w:hAnsi="標楷體"/>
                <w:b/>
                <w:color w:val="0D0D0D"/>
              </w:rPr>
              <w:t xml:space="preserve">  </w:t>
            </w: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D0D0D"/>
                <w:shd w:val="clear" w:color="auto" w:fill="D8D8D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D0D0D"/>
                <w:shd w:val="clear" w:color="auto" w:fill="D8D8D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  <w:sz w:val="20"/>
              </w:rPr>
            </w:pPr>
          </w:p>
        </w:tc>
      </w:tr>
      <w:tr w:rsidR="003B59C2" w:rsidRPr="00B03983" w:rsidTr="003B59C2">
        <w:trPr>
          <w:gridAfter w:val="1"/>
          <w:wAfter w:w="76" w:type="dxa"/>
          <w:cantSplit/>
          <w:trHeight w:hRule="exact" w:val="1323"/>
          <w:jc w:val="center"/>
        </w:trPr>
        <w:tc>
          <w:tcPr>
            <w:tcW w:w="5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ind w:firstLine="240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lastRenderedPageBreak/>
              <w:t>承辦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主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會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計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首長</w:t>
            </w:r>
          </w:p>
          <w:p w:rsidR="003B59C2" w:rsidRPr="00B03983" w:rsidRDefault="003B59C2" w:rsidP="004607B1">
            <w:pPr>
              <w:pStyle w:val="Standard"/>
              <w:ind w:firstLine="240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單位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單位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 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國教署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國教署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承辦人</w:t>
            </w:r>
            <w:r w:rsidRPr="00B03983">
              <w:rPr>
                <w:rFonts w:ascii="標楷體" w:eastAsia="標楷體" w:hAnsi="標楷體"/>
                <w:color w:val="0D0D0D"/>
              </w:rPr>
              <w:t xml:space="preserve">          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單位主管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</w:p>
        </w:tc>
      </w:tr>
      <w:tr w:rsidR="003B59C2" w:rsidRPr="00B03983" w:rsidTr="003B59C2">
        <w:trPr>
          <w:gridAfter w:val="1"/>
          <w:wAfter w:w="76" w:type="dxa"/>
          <w:cantSplit/>
          <w:trHeight w:hRule="exact" w:val="1709"/>
          <w:jc w:val="center"/>
        </w:trPr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補</w:t>
            </w:r>
            <w:r w:rsidRPr="00B03983">
              <w:rPr>
                <w:rFonts w:ascii="標楷體" w:eastAsia="標楷體" w:hAnsi="標楷體"/>
                <w:b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b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助方式：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部分補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D0D0D"/>
              </w:rPr>
            </w:pP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指定項目補</w:t>
            </w:r>
            <w:r w:rsidRPr="00B03983">
              <w:rPr>
                <w:rFonts w:ascii="標楷體" w:eastAsia="標楷體" w:hAnsi="標楷體"/>
                <w:b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b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助：</w:t>
            </w:r>
            <w:proofErr w:type="gramStart"/>
            <w:r w:rsidRPr="00B03983">
              <w:rPr>
                <w:rFonts w:ascii="標楷體" w:eastAsia="標楷體" w:hAnsi="標楷體" w:hint="eastAsia"/>
                <w:b/>
                <w:color w:val="0D0D0D"/>
              </w:rPr>
              <w:t>▓</w:t>
            </w:r>
            <w:proofErr w:type="gramEnd"/>
            <w:r w:rsidRPr="00B03983">
              <w:rPr>
                <w:rFonts w:ascii="標楷體" w:eastAsia="標楷體" w:hAnsi="標楷體" w:hint="eastAsia"/>
                <w:b/>
                <w:color w:val="0D0D0D"/>
              </w:rPr>
              <w:t>否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【補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助比率　　％】</w:t>
            </w:r>
            <w:r w:rsidRPr="00B03983">
              <w:rPr>
                <w:rFonts w:ascii="標楷體" w:eastAsia="標楷體" w:hAnsi="標楷體"/>
                <w:color w:val="0D0D0D"/>
              </w:rPr>
              <w:br/>
            </w:r>
            <w:r w:rsidRPr="00B03983">
              <w:rPr>
                <w:rFonts w:ascii="標楷體" w:eastAsia="標楷體" w:hAnsi="標楷體" w:hint="eastAsia"/>
                <w:b/>
                <w:color w:val="0D0D0D"/>
              </w:rPr>
              <w:t>地方政府經費辦理方式：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納入預算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b/>
                <w:bCs/>
                <w:color w:val="0D0D0D"/>
              </w:rPr>
              <w:t>餘款繳回方式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：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ind w:left="257" w:hangingChars="107" w:hanging="257"/>
              <w:jc w:val="both"/>
              <w:rPr>
                <w:rFonts w:ascii="標楷體" w:eastAsia="標楷體" w:hAnsi="標楷體"/>
                <w:color w:val="0D0D0D"/>
              </w:rPr>
            </w:pP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▓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依教育部補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助及委辦經費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核撥結報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作業要點辦理，未執行項目經費（含人事費未依學歷職級或期程聘用人員致剩餘款）應按補助比率繳回。</w:t>
            </w:r>
          </w:p>
          <w:p w:rsidR="003B59C2" w:rsidRPr="00B03983" w:rsidRDefault="003B59C2" w:rsidP="004607B1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D0D0D"/>
              </w:rPr>
            </w:pP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▓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執行率未達</w:t>
            </w:r>
            <w:r w:rsidRPr="00B03983">
              <w:rPr>
                <w:rFonts w:ascii="標楷體" w:eastAsia="標楷體" w:hAnsi="標楷體"/>
                <w:color w:val="0D0D0D"/>
              </w:rPr>
              <w:t>95%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，計畫餘款仍應按補助比率繳回。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1107"/>
          <w:jc w:val="center"/>
        </w:trPr>
        <w:tc>
          <w:tcPr>
            <w:tcW w:w="10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備註：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本表適用政府機關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構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、公私立學校、特種基金及行政法人。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二、各計畫執行單位應事先擬訂經費支用項目，並於本表說明欄詳實敘明。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三、各執行單位經費動支應依中央政府各項經費支用規定、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本署各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計畫補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助要點及本要點經費編列基準表規定辦理。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四、上述中央政府經費支用規定，得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逕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於「行政院主計總處網站</w:t>
            </w:r>
            <w:r w:rsidRPr="00B03983">
              <w:rPr>
                <w:rFonts w:ascii="標楷體" w:eastAsia="標楷體" w:hAnsi="標楷體"/>
                <w:color w:val="0D0D0D"/>
              </w:rPr>
              <w:t>-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友善經費報支專區</w:t>
            </w:r>
            <w:r w:rsidRPr="00B03983">
              <w:rPr>
                <w:rFonts w:ascii="標楷體" w:eastAsia="標楷體" w:hAnsi="標楷體"/>
                <w:color w:val="0D0D0D"/>
              </w:rPr>
              <w:t>-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內審規定」查詢參考。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五、非指定項目補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助，說明欄位新增支用項目，得由執行單位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循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內部行政程序自行辦理。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六、同一計畫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向本署及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其他機關申請補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助時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，應於計畫項目經費申請表內，詳列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向本署及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其他機關申請補助之項目及金額，如有隱匿不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實或造假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情事，</w:t>
            </w:r>
            <w:proofErr w:type="gramStart"/>
            <w:r w:rsidRPr="00B03983">
              <w:rPr>
                <w:rFonts w:ascii="標楷體" w:eastAsia="標楷體" w:hAnsi="標楷體" w:hint="eastAsia"/>
                <w:color w:val="0D0D0D"/>
              </w:rPr>
              <w:t>本署應</w:t>
            </w:r>
            <w:proofErr w:type="gramEnd"/>
            <w:r w:rsidRPr="00B03983">
              <w:rPr>
                <w:rFonts w:ascii="標楷體" w:eastAsia="標楷體" w:hAnsi="標楷體" w:hint="eastAsia"/>
                <w:color w:val="0D0D0D"/>
              </w:rPr>
              <w:t>撤銷該補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助案件，並收回已撥付款項。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/>
                <w:color w:val="0D0D0D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七、補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助計畫除依本要點第</w:t>
            </w:r>
            <w:r w:rsidRPr="00B03983">
              <w:rPr>
                <w:rFonts w:ascii="標楷體" w:eastAsia="標楷體" w:hAnsi="標楷體"/>
                <w:color w:val="0D0D0D"/>
              </w:rPr>
              <w:t>4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點規定之情形外，以不補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助人事費、加班費、內部場地使用費及行政管理費為原則。</w:t>
            </w:r>
          </w:p>
          <w:p w:rsidR="003B59C2" w:rsidRPr="00B03983" w:rsidRDefault="003B59C2" w:rsidP="004607B1">
            <w:pPr>
              <w:pStyle w:val="a3"/>
              <w:snapToGrid w:val="0"/>
              <w:spacing w:line="240" w:lineRule="atLeast"/>
              <w:ind w:left="420" w:hangingChars="175" w:hanging="420"/>
              <w:jc w:val="both"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  <w:r w:rsidRPr="00B03983">
              <w:rPr>
                <w:rFonts w:ascii="標楷體" w:eastAsia="標楷體" w:hAnsi="標楷體" w:hint="eastAsia"/>
                <w:color w:val="0D0D0D"/>
              </w:rPr>
              <w:t>八、申請</w:t>
            </w:r>
            <w:r w:rsidRPr="00B03983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>補</w:t>
            </w:r>
            <w:r w:rsidRPr="00B03983">
              <w:rPr>
                <w:rFonts w:ascii="標楷體" w:eastAsia="標楷體" w:hAnsi="標楷體"/>
                <w:color w:val="0D0D0D"/>
              </w:rPr>
              <w:t>(</w:t>
            </w:r>
            <w:r w:rsidRPr="00B03983">
              <w:rPr>
                <w:rFonts w:ascii="標楷體" w:eastAsia="標楷體" w:hAnsi="標楷體" w:hint="eastAsia"/>
                <w:color w:val="0D0D0D"/>
              </w:rPr>
              <w:t>捐</w:t>
            </w:r>
            <w:r w:rsidRPr="00B03983">
              <w:rPr>
                <w:rFonts w:ascii="標楷體" w:eastAsia="標楷體" w:hAnsi="標楷體"/>
                <w:color w:val="0D0D0D"/>
              </w:rPr>
              <w:t>)</w:t>
            </w:r>
            <w:r w:rsidRPr="00B03983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>助經費，其計畫執行涉及須依「政府機關政策文宣規劃執行注意事項」、預算法第</w:t>
            </w:r>
            <w:r w:rsidRPr="00B03983"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  <w:t>62</w:t>
            </w:r>
            <w:r w:rsidRPr="00B03983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>條之</w:t>
            </w:r>
            <w:r w:rsidRPr="00B03983"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  <w:t>1</w:t>
            </w:r>
            <w:r w:rsidRPr="00B03983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3B59C2" w:rsidRPr="00B03983" w:rsidTr="003B59C2">
        <w:trPr>
          <w:gridAfter w:val="1"/>
          <w:wAfter w:w="76" w:type="dxa"/>
          <w:cantSplit/>
          <w:trHeight w:val="1104"/>
          <w:jc w:val="center"/>
        </w:trPr>
        <w:tc>
          <w:tcPr>
            <w:tcW w:w="10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B59C2" w:rsidRPr="00B03983" w:rsidRDefault="003B59C2" w:rsidP="004607B1">
            <w:pPr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6F1B59" w:rsidRPr="003B59C2" w:rsidRDefault="006F1B59" w:rsidP="003B59C2"/>
    <w:sectPr w:rsidR="006F1B59" w:rsidRPr="003B59C2" w:rsidSect="003B59C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C2"/>
    <w:rsid w:val="003B59C2"/>
    <w:rsid w:val="006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2261"/>
  <w15:chartTrackingRefBased/>
  <w15:docId w15:val="{2D93AECC-3E05-4256-A2A6-7E14C62B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59C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3">
    <w:name w:val="List Paragraph"/>
    <w:basedOn w:val="Standard"/>
    <w:uiPriority w:val="34"/>
    <w:rsid w:val="003B59C2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2022-12-12T03:13:00Z</dcterms:created>
  <dcterms:modified xsi:type="dcterms:W3CDTF">2022-12-12T03:21:00Z</dcterms:modified>
</cp:coreProperties>
</file>